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3E589C0"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w:t>
      </w:r>
      <w:r w:rsidR="00371932" w:rsidRPr="00371932">
        <w:rPr>
          <w:rFonts w:ascii="Times New Roman" w:hAnsi="Times New Roman" w:cs="Times New Roman"/>
          <w:i/>
          <w:iCs/>
          <w:sz w:val="24"/>
          <w:szCs w:val="24"/>
        </w:rPr>
        <w:t xml:space="preserve">Технологии </w:t>
      </w:r>
      <w:proofErr w:type="spellStart"/>
      <w:r w:rsidR="00371932" w:rsidRPr="00371932">
        <w:rPr>
          <w:rFonts w:ascii="Times New Roman" w:hAnsi="Times New Roman" w:cs="Times New Roman"/>
          <w:i/>
          <w:iCs/>
          <w:sz w:val="24"/>
          <w:szCs w:val="24"/>
        </w:rPr>
        <w:t>Blockchain</w:t>
      </w:r>
      <w:proofErr w:type="spellEnd"/>
      <w:r w:rsidRPr="007225F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34903A29"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3659E8">
        <w:rPr>
          <w:rFonts w:ascii="Times New Roman" w:hAnsi="Times New Roman" w:cs="Times New Roman"/>
          <w:bCs/>
          <w:sz w:val="24"/>
          <w:szCs w:val="24"/>
          <w:lang w:val="kk-KZ" w:eastAsia="ar-SA"/>
        </w:rPr>
        <w:t>«</w:t>
      </w:r>
      <w:r w:rsidR="003659E8" w:rsidRPr="003659E8">
        <w:rPr>
          <w:rFonts w:ascii="Times New Roman" w:hAnsi="Times New Roman" w:cs="Times New Roman"/>
          <w:bCs/>
          <w:sz w:val="24"/>
          <w:szCs w:val="24"/>
        </w:rPr>
        <w:t>6</w:t>
      </w:r>
      <w:r w:rsidR="003659E8" w:rsidRPr="003659E8">
        <w:rPr>
          <w:rFonts w:ascii="Times New Roman" w:hAnsi="Times New Roman" w:cs="Times New Roman"/>
          <w:bCs/>
          <w:sz w:val="24"/>
          <w:szCs w:val="24"/>
          <w:lang w:val="en-US"/>
        </w:rPr>
        <w:t>B</w:t>
      </w:r>
      <w:r w:rsidR="003659E8" w:rsidRPr="003659E8">
        <w:rPr>
          <w:rFonts w:ascii="Times New Roman" w:hAnsi="Times New Roman" w:cs="Times New Roman"/>
          <w:bCs/>
          <w:sz w:val="24"/>
          <w:szCs w:val="24"/>
        </w:rPr>
        <w:t>06102 – Информационные системы</w:t>
      </w:r>
      <w:r w:rsidRPr="003659E8">
        <w:rPr>
          <w:rFonts w:ascii="Times New Roman" w:hAnsi="Times New Roman" w:cs="Times New Roman"/>
          <w:bCs/>
          <w:sz w:val="24"/>
          <w:szCs w:val="24"/>
          <w:lang w:val="kk-KZ"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5D60AEFD"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71932">
        <w:rPr>
          <w:rFonts w:ascii="Times New Roman" w:eastAsia="Times New Roman" w:hAnsi="Times New Roman" w:cs="Times New Roman"/>
          <w:i/>
          <w:sz w:val="24"/>
          <w:szCs w:val="24"/>
          <w:lang w:val="kk-KZ"/>
        </w:rPr>
        <w:t>магистр</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0AF07526"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371932">
        <w:rPr>
          <w:rFonts w:ascii="Times New Roman" w:hAnsi="Times New Roman" w:cs="Times New Roman"/>
          <w:i/>
          <w:sz w:val="24"/>
          <w:szCs w:val="24"/>
          <w:lang w:val="kk-KZ"/>
        </w:rPr>
        <w:t>2</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60D21684" w14:textId="77777777" w:rsidR="00371932" w:rsidRDefault="00371932" w:rsidP="00371932">
      <w:pPr>
        <w:spacing w:after="0" w:line="240" w:lineRule="auto"/>
        <w:rPr>
          <w:rFonts w:ascii="Times New Roman" w:hAnsi="Times New Roman" w:cs="Times New Roman"/>
          <w:b/>
          <w:iCs/>
          <w:color w:val="00B0F0"/>
          <w:sz w:val="24"/>
          <w:szCs w:val="24"/>
        </w:rPr>
      </w:pPr>
    </w:p>
    <w:p w14:paraId="653CE82E" w14:textId="207C1196"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Введение в технологии блокчейн</w:t>
      </w:r>
    </w:p>
    <w:p w14:paraId="7833528C" w14:textId="2BAA0161"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Style w:val="rynqvb"/>
          <w:rFonts w:ascii="Times New Roman" w:hAnsi="Times New Roman" w:cs="Times New Roman"/>
          <w:sz w:val="24"/>
          <w:szCs w:val="24"/>
        </w:rPr>
        <w:t>Распределенный реестр — одна из основных концепций блокчейна</w:t>
      </w:r>
    </w:p>
    <w:p w14:paraId="0AC220EC" w14:textId="6B140D20"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lang w:val="kk-KZ"/>
        </w:rPr>
        <w:t>Определение различий между базой данных и блокчейн</w:t>
      </w:r>
    </w:p>
    <w:p w14:paraId="279290F9" w14:textId="0BE46429"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Смарт-контракты и их использование</w:t>
      </w:r>
    </w:p>
    <w:p w14:paraId="4F1B53CF" w14:textId="77B9E81B"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Отличие смарт-контрактов от традиционных контрактов: цифровизация условий и исполнения</w:t>
      </w:r>
    </w:p>
    <w:p w14:paraId="46B5EBAF" w14:textId="4C1F7A94"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lang w:val="kk-KZ"/>
        </w:rPr>
        <w:t xml:space="preserve">Архитектура </w:t>
      </w:r>
      <w:r w:rsidRPr="00371932">
        <w:rPr>
          <w:rFonts w:ascii="Times New Roman" w:hAnsi="Times New Roman" w:cs="Times New Roman"/>
          <w:bCs/>
          <w:sz w:val="24"/>
          <w:szCs w:val="24"/>
        </w:rPr>
        <w:t xml:space="preserve">блокчейн </w:t>
      </w:r>
      <w:proofErr w:type="spellStart"/>
      <w:r w:rsidRPr="00371932">
        <w:rPr>
          <w:rFonts w:ascii="Times New Roman" w:hAnsi="Times New Roman" w:cs="Times New Roman"/>
          <w:bCs/>
          <w:sz w:val="24"/>
          <w:szCs w:val="24"/>
        </w:rPr>
        <w:t>Ethereum</w:t>
      </w:r>
      <w:proofErr w:type="spellEnd"/>
    </w:p>
    <w:p w14:paraId="31CAD033" w14:textId="4CA209B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 xml:space="preserve">Токены </w:t>
      </w:r>
      <w:proofErr w:type="spellStart"/>
      <w:r w:rsidRPr="00371932">
        <w:rPr>
          <w:rFonts w:ascii="Times New Roman" w:hAnsi="Times New Roman" w:cs="Times New Roman"/>
          <w:sz w:val="24"/>
          <w:szCs w:val="24"/>
        </w:rPr>
        <w:t>Ethereum</w:t>
      </w:r>
      <w:proofErr w:type="spellEnd"/>
    </w:p>
    <w:p w14:paraId="14389283" w14:textId="59595F9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rPr>
        <w:t xml:space="preserve">Работа с событиями и логами в </w:t>
      </w:r>
      <w:proofErr w:type="spellStart"/>
      <w:r w:rsidRPr="00371932">
        <w:rPr>
          <w:rFonts w:ascii="Times New Roman" w:hAnsi="Times New Roman" w:cs="Times New Roman"/>
          <w:bCs/>
          <w:sz w:val="24"/>
          <w:szCs w:val="24"/>
        </w:rPr>
        <w:t>Solidity</w:t>
      </w:r>
      <w:proofErr w:type="spellEnd"/>
    </w:p>
    <w:p w14:paraId="3ECBA375" w14:textId="2043481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Модификаторы доступа и управление безопасностью смарт-контрактов</w:t>
      </w:r>
    </w:p>
    <w:p w14:paraId="345AB942" w14:textId="1781E8C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Безопасность смарт-контрактов: уязвимости и защита</w:t>
      </w:r>
    </w:p>
    <w:p w14:paraId="1362B183" w14:textId="4C409879"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 xml:space="preserve">Масштабируемость </w:t>
      </w:r>
      <w:proofErr w:type="spellStart"/>
      <w:r w:rsidRPr="00371932">
        <w:rPr>
          <w:rFonts w:ascii="Times New Roman" w:hAnsi="Times New Roman" w:cs="Times New Roman"/>
          <w:sz w:val="24"/>
          <w:szCs w:val="24"/>
        </w:rPr>
        <w:t>Ethereum</w:t>
      </w:r>
      <w:proofErr w:type="spellEnd"/>
      <w:r w:rsidRPr="00371932">
        <w:rPr>
          <w:rFonts w:ascii="Times New Roman" w:hAnsi="Times New Roman" w:cs="Times New Roman"/>
          <w:sz w:val="24"/>
          <w:szCs w:val="24"/>
        </w:rPr>
        <w:t xml:space="preserve"> и решения Layer 2</w:t>
      </w:r>
    </w:p>
    <w:p w14:paraId="7481C658" w14:textId="31A306B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proofErr w:type="spellStart"/>
      <w:r w:rsidRPr="00371932">
        <w:rPr>
          <w:rFonts w:ascii="Times New Roman" w:hAnsi="Times New Roman" w:cs="Times New Roman"/>
          <w:sz w:val="24"/>
          <w:szCs w:val="24"/>
        </w:rPr>
        <w:t>DApps</w:t>
      </w:r>
      <w:proofErr w:type="spellEnd"/>
      <w:r w:rsidRPr="00371932">
        <w:rPr>
          <w:rFonts w:ascii="Times New Roman" w:hAnsi="Times New Roman" w:cs="Times New Roman"/>
          <w:sz w:val="24"/>
          <w:szCs w:val="24"/>
        </w:rPr>
        <w:t xml:space="preserve"> и взаимодействие с блокчейном через Web3.js и Ethers.js</w:t>
      </w:r>
    </w:p>
    <w:p w14:paraId="2F14F288" w14:textId="51A914C3"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DAO и управление на блокчейне</w:t>
      </w:r>
    </w:p>
    <w:p w14:paraId="59ADDD21" w14:textId="7E092FF3"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lang w:val="kk-KZ"/>
        </w:rPr>
        <w:t>Разработка и тестирование смарт-контрактов с Hardhat</w:t>
      </w:r>
    </w:p>
    <w:p w14:paraId="7110275A" w14:textId="13C2896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rPr>
        <w:t xml:space="preserve">Будущее </w:t>
      </w:r>
      <w:proofErr w:type="spellStart"/>
      <w:r w:rsidRPr="00371932">
        <w:rPr>
          <w:rFonts w:ascii="Times New Roman" w:hAnsi="Times New Roman" w:cs="Times New Roman"/>
          <w:bCs/>
          <w:sz w:val="24"/>
          <w:szCs w:val="24"/>
        </w:rPr>
        <w:t>Ethereum</w:t>
      </w:r>
      <w:proofErr w:type="spellEnd"/>
      <w:r w:rsidRPr="00371932">
        <w:rPr>
          <w:rFonts w:ascii="Times New Roman" w:hAnsi="Times New Roman" w:cs="Times New Roman"/>
          <w:bCs/>
          <w:sz w:val="24"/>
          <w:szCs w:val="24"/>
        </w:rPr>
        <w:t xml:space="preserve">: </w:t>
      </w:r>
      <w:proofErr w:type="spellStart"/>
      <w:r w:rsidRPr="00371932">
        <w:rPr>
          <w:rFonts w:ascii="Times New Roman" w:hAnsi="Times New Roman" w:cs="Times New Roman"/>
          <w:bCs/>
          <w:sz w:val="24"/>
          <w:szCs w:val="24"/>
        </w:rPr>
        <w:t>Proof</w:t>
      </w:r>
      <w:proofErr w:type="spellEnd"/>
      <w:r w:rsidRPr="00371932">
        <w:rPr>
          <w:rFonts w:ascii="Times New Roman" w:hAnsi="Times New Roman" w:cs="Times New Roman"/>
          <w:bCs/>
          <w:sz w:val="24"/>
          <w:szCs w:val="24"/>
        </w:rPr>
        <w:t>-of-</w:t>
      </w:r>
      <w:proofErr w:type="spellStart"/>
      <w:r w:rsidRPr="00371932">
        <w:rPr>
          <w:rFonts w:ascii="Times New Roman" w:hAnsi="Times New Roman" w:cs="Times New Roman"/>
          <w:bCs/>
          <w:sz w:val="24"/>
          <w:szCs w:val="24"/>
        </w:rPr>
        <w:t>Stake</w:t>
      </w:r>
      <w:proofErr w:type="spellEnd"/>
      <w:r w:rsidRPr="00371932">
        <w:rPr>
          <w:rFonts w:ascii="Times New Roman" w:hAnsi="Times New Roman" w:cs="Times New Roman"/>
          <w:bCs/>
          <w:sz w:val="24"/>
          <w:szCs w:val="24"/>
        </w:rPr>
        <w:t xml:space="preserve">, </w:t>
      </w:r>
      <w:proofErr w:type="spellStart"/>
      <w:r w:rsidRPr="00371932">
        <w:rPr>
          <w:rFonts w:ascii="Times New Roman" w:hAnsi="Times New Roman" w:cs="Times New Roman"/>
          <w:bCs/>
          <w:sz w:val="24"/>
          <w:szCs w:val="24"/>
        </w:rPr>
        <w:t>шардирование</w:t>
      </w:r>
      <w:proofErr w:type="spellEnd"/>
      <w:r w:rsidRPr="00371932">
        <w:rPr>
          <w:rFonts w:ascii="Times New Roman" w:hAnsi="Times New Roman" w:cs="Times New Roman"/>
          <w:bCs/>
          <w:sz w:val="24"/>
          <w:szCs w:val="24"/>
        </w:rPr>
        <w:t>, устойчивое развитие</w:t>
      </w:r>
    </w:p>
    <w:p w14:paraId="00419F6E" w14:textId="77777777" w:rsidR="00371932" w:rsidRPr="00371932" w:rsidRDefault="00371932" w:rsidP="00371932">
      <w:pPr>
        <w:spacing w:after="0" w:line="240" w:lineRule="auto"/>
        <w:rPr>
          <w:rFonts w:ascii="Times New Roman" w:hAnsi="Times New Roman" w:cs="Times New Roman"/>
          <w:b/>
          <w:iCs/>
          <w:color w:val="00B0F0"/>
          <w:sz w:val="24"/>
          <w:szCs w:val="24"/>
        </w:rPr>
      </w:pPr>
    </w:p>
    <w:p w14:paraId="314C6A17" w14:textId="77777777" w:rsidR="007225F4" w:rsidRDefault="007225F4" w:rsidP="003659E8">
      <w:pPr>
        <w:pStyle w:val="a9"/>
        <w:spacing w:after="0" w:line="240" w:lineRule="auto"/>
        <w:rPr>
          <w:rFonts w:ascii="Times New Roman" w:hAnsi="Times New Roman" w:cs="Times New Roman"/>
          <w:sz w:val="24"/>
          <w:szCs w:val="24"/>
          <w:highlight w:val="magenta"/>
        </w:rPr>
      </w:pPr>
    </w:p>
    <w:p w14:paraId="1D3576B7" w14:textId="77777777" w:rsidR="00371932" w:rsidRPr="003659E8" w:rsidRDefault="00371932" w:rsidP="003659E8">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E"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5DDA365B" w14:textId="1AA8743A" w:rsidR="006A0686" w:rsidRPr="006A0686" w:rsidRDefault="003659E8" w:rsidP="00BE1D93">
      <w:pPr>
        <w:spacing w:after="0" w:line="240" w:lineRule="auto"/>
        <w:jc w:val="both"/>
        <w:rPr>
          <w:rFonts w:ascii="Times New Roman" w:hAnsi="Times New Roman" w:cs="Times New Roman"/>
          <w:bCs/>
          <w:sz w:val="24"/>
          <w:szCs w:val="24"/>
        </w:rPr>
      </w:pPr>
      <w:r w:rsidRPr="006A0686">
        <w:rPr>
          <w:rFonts w:ascii="Times New Roman" w:hAnsi="Times New Roman" w:cs="Times New Roman"/>
          <w:bCs/>
          <w:sz w:val="24"/>
          <w:szCs w:val="24"/>
        </w:rPr>
        <w:t xml:space="preserve">Целью выполнения задания является </w:t>
      </w:r>
      <w:r w:rsidR="006A0686" w:rsidRPr="006A0686">
        <w:rPr>
          <w:rFonts w:ascii="Times New Roman" w:hAnsi="Times New Roman" w:cs="Times New Roman"/>
          <w:bCs/>
          <w:sz w:val="24"/>
          <w:szCs w:val="24"/>
        </w:rPr>
        <w:t>обеспечение</w:t>
      </w:r>
      <w:r w:rsidR="006A0686" w:rsidRPr="006A0686">
        <w:rPr>
          <w:rFonts w:ascii="Times New Roman" w:hAnsi="Times New Roman" w:cs="Times New Roman"/>
          <w:sz w:val="24"/>
          <w:szCs w:val="24"/>
        </w:rPr>
        <w:t xml:space="preserve"> </w:t>
      </w:r>
      <w:r w:rsidR="006A0686" w:rsidRPr="006A0686">
        <w:rPr>
          <w:rFonts w:ascii="Times New Roman" w:hAnsi="Times New Roman" w:cs="Times New Roman"/>
          <w:sz w:val="24"/>
          <w:szCs w:val="24"/>
        </w:rPr>
        <w:t>всестороннего</w:t>
      </w:r>
      <w:r w:rsidR="006A0686" w:rsidRPr="006A0686">
        <w:rPr>
          <w:rFonts w:ascii="Times New Roman" w:hAnsi="Times New Roman" w:cs="Times New Roman"/>
          <w:sz w:val="24"/>
          <w:szCs w:val="24"/>
        </w:rPr>
        <w:t xml:space="preserve"> понимани</w:t>
      </w:r>
      <w:r w:rsidR="006A0686" w:rsidRPr="006A0686">
        <w:rPr>
          <w:rFonts w:ascii="Times New Roman" w:hAnsi="Times New Roman" w:cs="Times New Roman"/>
          <w:sz w:val="24"/>
          <w:szCs w:val="24"/>
        </w:rPr>
        <w:t>я</w:t>
      </w:r>
      <w:r w:rsidR="006A0686" w:rsidRPr="006A0686">
        <w:rPr>
          <w:rFonts w:ascii="Times New Roman" w:hAnsi="Times New Roman" w:cs="Times New Roman"/>
          <w:sz w:val="24"/>
          <w:szCs w:val="24"/>
        </w:rPr>
        <w:t xml:space="preserve"> и практическ</w:t>
      </w:r>
      <w:r w:rsidR="006A0686" w:rsidRPr="006A0686">
        <w:rPr>
          <w:rFonts w:ascii="Times New Roman" w:hAnsi="Times New Roman" w:cs="Times New Roman"/>
          <w:sz w:val="24"/>
          <w:szCs w:val="24"/>
        </w:rPr>
        <w:t>ого применения</w:t>
      </w:r>
      <w:r w:rsidR="006A0686" w:rsidRPr="006A0686">
        <w:rPr>
          <w:rFonts w:ascii="Times New Roman" w:hAnsi="Times New Roman" w:cs="Times New Roman"/>
          <w:sz w:val="24"/>
          <w:szCs w:val="24"/>
        </w:rPr>
        <w:t xml:space="preserve"> технологии блокчейн для эффективного использования в различных областях ИС.</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C63775F"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понимание основных концепций </w:t>
      </w:r>
      <w:r w:rsidR="006A0686">
        <w:rPr>
          <w:rFonts w:ascii="Times New Roman" w:hAnsi="Times New Roman" w:cs="Times New Roman"/>
          <w:sz w:val="24"/>
          <w:szCs w:val="24"/>
        </w:rPr>
        <w:t>технологии блокчейн.</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lastRenderedPageBreak/>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70971"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понимание теории и </w:t>
            </w:r>
            <w:r w:rsidRPr="000D2FEF">
              <w:rPr>
                <w:rFonts w:ascii="Times New Roman" w:hAnsi="Times New Roman" w:cs="Times New Roman"/>
                <w:bCs/>
                <w:color w:val="000000"/>
                <w:sz w:val="20"/>
                <w:szCs w:val="20"/>
              </w:rPr>
              <w:lastRenderedPageBreak/>
              <w:t>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6EE9843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 xml:space="preserve">На вопросы даны исчерпывающие ответы, обоснованы, </w:t>
            </w:r>
            <w:r w:rsidRPr="00CA55C3">
              <w:rPr>
                <w:rFonts w:ascii="Times New Roman" w:hAnsi="Times New Roman" w:cs="Times New Roman"/>
                <w:color w:val="000000"/>
                <w:sz w:val="20"/>
                <w:szCs w:val="20"/>
              </w:rPr>
              <w:lastRenderedPageBreak/>
              <w:t xml:space="preserve">проиллюстрированные наглядными примерами там, где это необходимо; Ответы изложены грамотным научным языком, </w:t>
            </w:r>
            <w:r w:rsidR="0095648D">
              <w:rPr>
                <w:rFonts w:ascii="Times New Roman" w:hAnsi="Times New Roman" w:cs="Times New Roman"/>
                <w:color w:val="000000"/>
                <w:sz w:val="20"/>
                <w:szCs w:val="20"/>
              </w:rPr>
              <w:t xml:space="preserve">приведены примеры использования </w:t>
            </w:r>
            <w:r w:rsidR="0095648D" w:rsidRPr="0095648D">
              <w:rPr>
                <w:rFonts w:ascii="Times New Roman" w:hAnsi="Times New Roman" w:cs="Times New Roman"/>
                <w:sz w:val="20"/>
                <w:szCs w:val="20"/>
              </w:rPr>
              <w:t>технологии блокчейн для эффективного использования в различных областях ИС</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1E04BA1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w:t>
            </w:r>
            <w:r w:rsidRPr="000D2FEF">
              <w:rPr>
                <w:rFonts w:ascii="Times New Roman" w:hAnsi="Times New Roman" w:cs="Times New Roman"/>
                <w:color w:val="000000"/>
                <w:sz w:val="20"/>
                <w:szCs w:val="20"/>
              </w:rPr>
              <w:lastRenderedPageBreak/>
              <w:t xml:space="preserve">отдельными неточностями, не носящими принципиального характера. Не все команды и инструменты </w:t>
            </w:r>
            <w:r w:rsidR="0095648D" w:rsidRPr="0095648D">
              <w:rPr>
                <w:rFonts w:ascii="Times New Roman" w:hAnsi="Times New Roman" w:cs="Times New Roman"/>
                <w:sz w:val="20"/>
                <w:szCs w:val="20"/>
              </w:rPr>
              <w:t>технологии блокчейн для эффективного использования в различных областях ИС</w:t>
            </w:r>
            <w:r w:rsidR="0095648D"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3471C63F"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lastRenderedPageBreak/>
              <w:t xml:space="preserve">характер, верные выводы перемежаются с неверными. Упущены содержательные блоки </w:t>
            </w:r>
            <w:r w:rsidR="00CA55C3" w:rsidRPr="00CA55C3">
              <w:rPr>
                <w:rFonts w:ascii="Times New Roman" w:hAnsi="Times New Roman" w:cs="Times New Roman"/>
                <w:sz w:val="20"/>
                <w:szCs w:val="20"/>
                <w:shd w:val="clear" w:color="auto" w:fill="FFFFFF"/>
              </w:rPr>
              <w:t xml:space="preserve">основных элементов </w:t>
            </w:r>
            <w:r w:rsidR="0095648D" w:rsidRPr="0095648D">
              <w:rPr>
                <w:rFonts w:ascii="Times New Roman" w:hAnsi="Times New Roman" w:cs="Times New Roman"/>
                <w:sz w:val="20"/>
                <w:szCs w:val="20"/>
              </w:rPr>
              <w:t>технологии блокчейн для эффективного использования в различных областях ИС</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содержанию </w:t>
            </w:r>
            <w:r w:rsidRPr="000D2FEF">
              <w:rPr>
                <w:rFonts w:ascii="Times New Roman" w:hAnsi="Times New Roman" w:cs="Times New Roman"/>
                <w:color w:val="000000"/>
                <w:sz w:val="20"/>
                <w:szCs w:val="20"/>
              </w:rPr>
              <w:lastRenderedPageBreak/>
              <w:t>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24A0ED32"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w:t>
            </w:r>
            <w:r w:rsidR="0095648D" w:rsidRPr="0095648D">
              <w:rPr>
                <w:sz w:val="20"/>
                <w:szCs w:val="20"/>
              </w:rPr>
              <w:t>технологии блокчейн для эффективного использования в различных областях ИС</w:t>
            </w:r>
            <w:r w:rsidRPr="000D2FEF">
              <w:rPr>
                <w:sz w:val="20"/>
                <w:szCs w:val="20"/>
              </w:rPr>
              <w:t xml:space="preserve">,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7D02D59A"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w:t>
            </w:r>
            <w:r w:rsidR="0095648D" w:rsidRPr="000D2FEF">
              <w:rPr>
                <w:sz w:val="20"/>
                <w:szCs w:val="20"/>
              </w:rPr>
              <w:t>анализ</w:t>
            </w:r>
            <w:r w:rsidR="0095648D">
              <w:rPr>
                <w:sz w:val="20"/>
                <w:szCs w:val="20"/>
              </w:rPr>
              <w:t>а</w:t>
            </w:r>
            <w:r w:rsidR="0095648D" w:rsidRPr="000D2FEF">
              <w:rPr>
                <w:sz w:val="20"/>
                <w:szCs w:val="20"/>
              </w:rPr>
              <w:t xml:space="preserve"> методов и </w:t>
            </w:r>
            <w:r w:rsidR="0095648D" w:rsidRPr="0095648D">
              <w:rPr>
                <w:sz w:val="20"/>
                <w:szCs w:val="20"/>
              </w:rPr>
              <w:t>технологии блокчейн для эффективного использования в различных областях ИС</w:t>
            </w:r>
            <w:r w:rsidR="0095648D" w:rsidRPr="000D2FEF">
              <w:rPr>
                <w:sz w:val="20"/>
                <w:szCs w:val="20"/>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13EA0ABB" w:rsidR="0017494E" w:rsidRPr="000D2FEF" w:rsidRDefault="0017494E" w:rsidP="00FB2F06">
            <w:pPr>
              <w:pStyle w:val="Default"/>
              <w:rPr>
                <w:sz w:val="20"/>
                <w:szCs w:val="20"/>
              </w:rPr>
            </w:pPr>
            <w:r w:rsidRPr="000D2FEF">
              <w:rPr>
                <w:sz w:val="20"/>
                <w:szCs w:val="20"/>
              </w:rPr>
              <w:t xml:space="preserve">Поверхностное обоснование </w:t>
            </w:r>
            <w:r w:rsidR="0095648D" w:rsidRPr="000D2FEF">
              <w:rPr>
                <w:sz w:val="20"/>
                <w:szCs w:val="20"/>
              </w:rPr>
              <w:t xml:space="preserve">методов и </w:t>
            </w:r>
            <w:r w:rsidR="0095648D" w:rsidRPr="0095648D">
              <w:rPr>
                <w:sz w:val="20"/>
                <w:szCs w:val="20"/>
              </w:rPr>
              <w:t>технологии блокчейн для эффективного использования в различных областях ИС</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2CC2330" w14:textId="77777777" w:rsidR="00980EC0" w:rsidRPr="00980EC0" w:rsidRDefault="00980EC0" w:rsidP="00CC3064">
      <w:pPr>
        <w:spacing w:after="0" w:line="240" w:lineRule="auto"/>
        <w:jc w:val="center"/>
        <w:rPr>
          <w:rFonts w:ascii="Times New Roman" w:hAnsi="Times New Roman" w:cs="Times New Roman"/>
          <w:b/>
          <w:iCs/>
          <w:sz w:val="24"/>
          <w:szCs w:val="24"/>
        </w:rPr>
      </w:pPr>
    </w:p>
    <w:p w14:paraId="4486FFFA"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 xml:space="preserve">Primavera De </w:t>
      </w:r>
      <w:proofErr w:type="spellStart"/>
      <w:r w:rsidRPr="00980EC0">
        <w:rPr>
          <w:rFonts w:ascii="Times New Roman" w:hAnsi="Times New Roman" w:cs="Times New Roman"/>
          <w:sz w:val="24"/>
          <w:szCs w:val="24"/>
          <w:lang w:val="en-US"/>
        </w:rPr>
        <w:t>Filippi</w:t>
      </w:r>
      <w:proofErr w:type="spellEnd"/>
      <w:r w:rsidRPr="00980EC0">
        <w:rPr>
          <w:rFonts w:ascii="Times New Roman" w:hAnsi="Times New Roman" w:cs="Times New Roman"/>
          <w:sz w:val="24"/>
          <w:szCs w:val="24"/>
          <w:lang w:val="en-US"/>
        </w:rPr>
        <w:t xml:space="preserve"> </w:t>
      </w:r>
      <w:r w:rsidRPr="00980EC0">
        <w:rPr>
          <w:rFonts w:ascii="Times New Roman" w:hAnsi="Times New Roman" w:cs="Times New Roman"/>
          <w:sz w:val="24"/>
          <w:szCs w:val="24"/>
        </w:rPr>
        <w:t>и</w:t>
      </w:r>
      <w:r w:rsidRPr="00980EC0">
        <w:rPr>
          <w:rFonts w:ascii="Times New Roman" w:hAnsi="Times New Roman" w:cs="Times New Roman"/>
          <w:sz w:val="24"/>
          <w:szCs w:val="24"/>
          <w:lang w:val="en-US"/>
        </w:rPr>
        <w:t xml:space="preserve"> Aaron Wright. Blockchain and the Law: The Rule of Code, 2018</w:t>
      </w:r>
    </w:p>
    <w:p w14:paraId="0A16FFA7"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Melanie Swan. Blockchain: Blueprint for a New Economy, 2015</w:t>
      </w:r>
    </w:p>
    <w:p w14:paraId="2F5A5760"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Blockchain Technology Implementation in Supply Chain Management, 2024</w:t>
      </w:r>
    </w:p>
    <w:p w14:paraId="37D6D012"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lastRenderedPageBreak/>
        <w:t>Hong-Ning Dai, etc. An Overview of Blockchain Technology: Architecture, Consensus, and Future Trends, 2016</w:t>
      </w:r>
    </w:p>
    <w:p w14:paraId="4CC9F8AE"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G. Tripathi. A Comprehensive Review of Blockchain Technology, 2023</w:t>
      </w:r>
    </w:p>
    <w:p w14:paraId="207E0762" w14:textId="77777777"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 xml:space="preserve">Shi Dong, </w:t>
      </w:r>
      <w:proofErr w:type="spellStart"/>
      <w:r w:rsidRPr="00980EC0">
        <w:rPr>
          <w:rFonts w:ascii="Times New Roman" w:hAnsi="Times New Roman" w:cs="Times New Roman"/>
          <w:sz w:val="24"/>
          <w:szCs w:val="24"/>
          <w:lang w:val="en-US"/>
        </w:rPr>
        <w:t>Khushnood</w:t>
      </w:r>
      <w:proofErr w:type="spellEnd"/>
      <w:r w:rsidRPr="00980EC0">
        <w:rPr>
          <w:rFonts w:ascii="Times New Roman" w:hAnsi="Times New Roman" w:cs="Times New Roman"/>
          <w:sz w:val="24"/>
          <w:szCs w:val="24"/>
          <w:lang w:val="en-US"/>
        </w:rPr>
        <w:t xml:space="preserve"> Abbas, Blockchain Technology and Application: An Overview, 2023</w:t>
      </w:r>
    </w:p>
    <w:p w14:paraId="7DCF3C76" w14:textId="6CD41D89" w:rsidR="00980EC0" w:rsidRPr="00980EC0" w:rsidRDefault="00980EC0" w:rsidP="00980EC0">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Wolters Kluwer. International Handbook of Blockchain Law: A Guide to Understanding and Resolving, 2024</w:t>
      </w:r>
    </w:p>
    <w:p w14:paraId="69FC825A" w14:textId="77777777" w:rsidR="004607D8" w:rsidRPr="00980EC0"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en-US"/>
        </w:rPr>
      </w:pPr>
    </w:p>
    <w:sectPr w:rsidR="004607D8" w:rsidRPr="00980EC0"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4DE87" w14:textId="77777777" w:rsidR="005400B7" w:rsidRDefault="005400B7" w:rsidP="00B436CE">
      <w:pPr>
        <w:spacing w:after="0" w:line="240" w:lineRule="auto"/>
      </w:pPr>
      <w:r>
        <w:separator/>
      </w:r>
    </w:p>
  </w:endnote>
  <w:endnote w:type="continuationSeparator" w:id="0">
    <w:p w14:paraId="52B42A0D" w14:textId="77777777" w:rsidR="005400B7" w:rsidRDefault="005400B7"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C3FE9" w14:textId="77777777" w:rsidR="005400B7" w:rsidRDefault="005400B7" w:rsidP="00B436CE">
      <w:pPr>
        <w:spacing w:after="0" w:line="240" w:lineRule="auto"/>
      </w:pPr>
      <w:r>
        <w:separator/>
      </w:r>
    </w:p>
  </w:footnote>
  <w:footnote w:type="continuationSeparator" w:id="0">
    <w:p w14:paraId="7343520A" w14:textId="77777777" w:rsidR="005400B7" w:rsidRDefault="005400B7"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7"/>
  </w:num>
  <w:num w:numId="2" w16cid:durableId="1693992286">
    <w:abstractNumId w:val="4"/>
  </w:num>
  <w:num w:numId="3" w16cid:durableId="1829785699">
    <w:abstractNumId w:val="1"/>
  </w:num>
  <w:num w:numId="4" w16cid:durableId="1700668116">
    <w:abstractNumId w:val="11"/>
  </w:num>
  <w:num w:numId="5" w16cid:durableId="1104299761">
    <w:abstractNumId w:val="5"/>
  </w:num>
  <w:num w:numId="6" w16cid:durableId="655112377">
    <w:abstractNumId w:val="3"/>
  </w:num>
  <w:num w:numId="7" w16cid:durableId="1699814900">
    <w:abstractNumId w:val="0"/>
  </w:num>
  <w:num w:numId="8" w16cid:durableId="1193835444">
    <w:abstractNumId w:val="10"/>
  </w:num>
  <w:num w:numId="9" w16cid:durableId="765611232">
    <w:abstractNumId w:val="9"/>
  </w:num>
  <w:num w:numId="10" w16cid:durableId="1300770244">
    <w:abstractNumId w:val="2"/>
  </w:num>
  <w:num w:numId="11" w16cid:durableId="1639454512">
    <w:abstractNumId w:val="6"/>
  </w:num>
  <w:num w:numId="12" w16cid:durableId="1697270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5A1A"/>
    <w:rsid w:val="003F6E47"/>
    <w:rsid w:val="004607D8"/>
    <w:rsid w:val="004A6B47"/>
    <w:rsid w:val="004B29C5"/>
    <w:rsid w:val="004C1BA2"/>
    <w:rsid w:val="0051679B"/>
    <w:rsid w:val="00535A7A"/>
    <w:rsid w:val="005400B7"/>
    <w:rsid w:val="00563BA6"/>
    <w:rsid w:val="00595B80"/>
    <w:rsid w:val="005A798F"/>
    <w:rsid w:val="005D17A7"/>
    <w:rsid w:val="005E7C21"/>
    <w:rsid w:val="00621D0C"/>
    <w:rsid w:val="0062262D"/>
    <w:rsid w:val="006A0686"/>
    <w:rsid w:val="006A59B4"/>
    <w:rsid w:val="006B4166"/>
    <w:rsid w:val="007225F4"/>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1231</Words>
  <Characters>7019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29</cp:revision>
  <dcterms:created xsi:type="dcterms:W3CDTF">2024-04-01T07:44:00Z</dcterms:created>
  <dcterms:modified xsi:type="dcterms:W3CDTF">2025-11-07T07:33:00Z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